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5434B">
      <w:pPr>
        <w:jc w:val="center"/>
        <w:rPr>
          <w:rStyle w:val="13"/>
          <w:rFonts w:ascii="宋体" w:eastAsia="宋体"/>
          <w:sz w:val="44"/>
          <w:szCs w:val="44"/>
        </w:rPr>
      </w:pPr>
    </w:p>
    <w:p w14:paraId="79CE38C4">
      <w:pPr>
        <w:jc w:val="center"/>
        <w:rPr>
          <w:rStyle w:val="13"/>
          <w:rFonts w:ascii="宋体"/>
          <w:sz w:val="44"/>
          <w:szCs w:val="44"/>
        </w:rPr>
      </w:pPr>
    </w:p>
    <w:p w14:paraId="62805DAB">
      <w:pPr>
        <w:jc w:val="center"/>
        <w:rPr>
          <w:rStyle w:val="13"/>
          <w:rFonts w:ascii="宋体"/>
          <w:sz w:val="44"/>
          <w:szCs w:val="44"/>
        </w:rPr>
      </w:pPr>
    </w:p>
    <w:p w14:paraId="6FABD4AE">
      <w:pPr>
        <w:jc w:val="center"/>
        <w:rPr>
          <w:rStyle w:val="13"/>
          <w:rFonts w:ascii="宋体"/>
          <w:sz w:val="44"/>
          <w:szCs w:val="44"/>
        </w:rPr>
      </w:pPr>
    </w:p>
    <w:p w14:paraId="79EF3D33">
      <w:pPr>
        <w:jc w:val="center"/>
        <w:rPr>
          <w:rStyle w:val="13"/>
          <w:rFonts w:ascii="宋体"/>
          <w:sz w:val="44"/>
          <w:szCs w:val="44"/>
        </w:rPr>
      </w:pPr>
    </w:p>
    <w:p w14:paraId="54FB2691">
      <w:pPr>
        <w:jc w:val="center"/>
        <w:rPr>
          <w:rStyle w:val="13"/>
          <w:rFonts w:ascii="宋体"/>
          <w:sz w:val="44"/>
          <w:szCs w:val="44"/>
        </w:rPr>
      </w:pPr>
    </w:p>
    <w:p w14:paraId="049B7107">
      <w:pPr>
        <w:jc w:val="center"/>
        <w:rPr>
          <w:rStyle w:val="13"/>
          <w:rFonts w:ascii="宋体"/>
          <w:sz w:val="44"/>
          <w:szCs w:val="44"/>
        </w:rPr>
      </w:pPr>
    </w:p>
    <w:p w14:paraId="3D28812B"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闽监管协</w:t>
      </w:r>
      <w:r>
        <w:rPr>
          <w:rFonts w:hint="eastAsia" w:ascii="仿宋" w:hAnsi="仿宋" w:eastAsia="仿宋" w:cs="黑体"/>
          <w:kern w:val="0"/>
          <w:sz w:val="32"/>
          <w:szCs w:val="32"/>
        </w:rPr>
        <w:t>〔2025〕37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210DB329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 w14:paraId="6CD59903">
      <w:pPr>
        <w:widowControl/>
        <w:shd w:val="clear" w:color="auto" w:fill="FFFFFF"/>
        <w:jc w:val="center"/>
        <w:outlineLvl w:val="1"/>
        <w:rPr>
          <w:rFonts w:cs="宋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  <w:t>关于动员全体会员单位助力高校毕业生就业的通知</w:t>
      </w:r>
    </w:p>
    <w:p w14:paraId="0960302A">
      <w:pPr>
        <w:spacing w:line="550" w:lineRule="exact"/>
        <w:jc w:val="center"/>
        <w:rPr>
          <w:rFonts w:ascii="仿宋" w:hAnsi="仿宋" w:eastAsia="仿宋"/>
          <w:sz w:val="32"/>
          <w:szCs w:val="32"/>
        </w:rPr>
      </w:pPr>
    </w:p>
    <w:p w14:paraId="4FA5CB3D">
      <w:pPr>
        <w:widowControl/>
        <w:shd w:val="clear" w:color="auto" w:fill="FFFFFF"/>
        <w:spacing w:line="55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各会员单位：</w:t>
      </w:r>
    </w:p>
    <w:p w14:paraId="7AC6A205">
      <w:pPr>
        <w:widowControl/>
        <w:shd w:val="clear" w:color="auto" w:fill="FFFFFF"/>
        <w:spacing w:line="55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鉴于当前高校毕业生就业形势的严峻性和复杂性，为积极响应国家关于促进高校毕业生就业的政策号召，根据《福建省民政厅关于动员全省性社会组织助力高校毕业生就业的通知》精神，现向全体会员单位发出动员通知，希望各单位能够结合自身实际情况，积极采取有效措施，共同助力高校毕业生就业工作。</w:t>
      </w:r>
    </w:p>
    <w:p w14:paraId="3BD71CED">
      <w:pPr>
        <w:widowControl/>
        <w:shd w:val="clear" w:color="auto" w:fill="FFFFFF"/>
        <w:spacing w:line="550" w:lineRule="exact"/>
        <w:ind w:firstLine="643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一、指导思想</w:t>
      </w:r>
    </w:p>
    <w:p w14:paraId="72750C25">
      <w:pPr>
        <w:widowControl/>
        <w:shd w:val="clear" w:color="auto" w:fill="FFFFFF"/>
        <w:spacing w:line="55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坚持以人民为中心的发展思想，贯彻落实国家关于促进高校毕业生就业的各项政策措施，充分发挥协会和企业资源优势，加强校企合作，拓宽就业渠道，为高校毕业生提供更多优质就业机会和职业发展平台。</w:t>
      </w:r>
    </w:p>
    <w:p w14:paraId="52C4D81B">
      <w:pPr>
        <w:widowControl/>
        <w:shd w:val="clear" w:color="auto" w:fill="FFFFFF"/>
        <w:spacing w:line="550" w:lineRule="exact"/>
        <w:ind w:firstLine="643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二、具体措施</w:t>
      </w:r>
    </w:p>
    <w:p w14:paraId="60B9A524">
      <w:pPr>
        <w:widowControl/>
        <w:shd w:val="clear" w:color="auto" w:fill="FFFFFF"/>
        <w:spacing w:line="55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</w:t>
      </w:r>
      <w:r>
        <w:rPr>
          <w:rFonts w:ascii="仿宋" w:hAnsi="仿宋" w:eastAsia="仿宋" w:cs="宋体"/>
          <w:kern w:val="0"/>
          <w:sz w:val="32"/>
          <w:szCs w:val="32"/>
        </w:rPr>
        <w:t>协会将加强与高校的联系与沟通，及时了解毕业生的就业需求和动态，为会员单位提供精准的人才推荐服务。</w:t>
      </w:r>
    </w:p>
    <w:p w14:paraId="2212DF3E">
      <w:pPr>
        <w:widowControl/>
        <w:shd w:val="clear" w:color="auto" w:fill="FFFFFF"/>
        <w:spacing w:line="55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</w:t>
      </w:r>
      <w:r>
        <w:rPr>
          <w:rFonts w:ascii="仿宋" w:hAnsi="仿宋" w:eastAsia="仿宋" w:cs="宋体"/>
          <w:kern w:val="0"/>
          <w:sz w:val="32"/>
          <w:szCs w:val="32"/>
        </w:rPr>
        <w:t>会员单位要积极参加行业协会、人才市场、高校等部门举办线上线下招聘会、双选会等活动。</w:t>
      </w:r>
    </w:p>
    <w:p w14:paraId="76329F75">
      <w:pPr>
        <w:widowControl/>
        <w:shd w:val="clear" w:color="auto" w:fill="FFFFFF"/>
        <w:spacing w:line="55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</w:t>
      </w:r>
      <w:r>
        <w:rPr>
          <w:rFonts w:ascii="仿宋" w:hAnsi="仿宋" w:eastAsia="仿宋" w:cs="宋体"/>
          <w:kern w:val="0"/>
          <w:sz w:val="32"/>
          <w:szCs w:val="32"/>
        </w:rPr>
        <w:t>鼓励会员单位通过校企合作、产学研结合等方式，为高校毕业生提供更多实践机会和职业发展平台。</w:t>
      </w:r>
    </w:p>
    <w:p w14:paraId="3DCFD41C">
      <w:pPr>
        <w:widowControl/>
        <w:shd w:val="clear" w:color="auto" w:fill="FFFFFF"/>
        <w:spacing w:line="55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</w:t>
      </w:r>
      <w:r>
        <w:rPr>
          <w:rFonts w:ascii="仿宋" w:hAnsi="仿宋" w:eastAsia="仿宋" w:cs="宋体"/>
          <w:kern w:val="0"/>
          <w:sz w:val="32"/>
          <w:szCs w:val="32"/>
        </w:rPr>
        <w:t>有招聘需求的会员单位，要制定详细的招聘计划，明确招聘岗位、人数和条件，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填写</w:t>
      </w:r>
      <w:r>
        <w:rPr>
          <w:rFonts w:ascii="仿宋" w:hAnsi="仿宋" w:eastAsia="仿宋" w:cs="宋体"/>
          <w:kern w:val="0"/>
          <w:sz w:val="32"/>
          <w:szCs w:val="32"/>
        </w:rPr>
        <w:t>招聘计划表（详附件</w:t>
      </w:r>
      <w:r>
        <w:rPr>
          <w:rFonts w:hint="eastAsia" w:ascii="仿宋" w:hAnsi="仿宋" w:eastAsia="仿宋" w:cs="宋体"/>
          <w:kern w:val="0"/>
          <w:sz w:val="32"/>
          <w:szCs w:val="32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并将电子版发送至协会邮箱。</w:t>
      </w:r>
    </w:p>
    <w:p w14:paraId="61D0BA26">
      <w:pPr>
        <w:widowControl/>
        <w:shd w:val="clear" w:color="auto" w:fill="FFFFFF"/>
        <w:spacing w:line="55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5.协会建立“福建省工程监理行业后备人才”数据库，请各会员单位填写福建省工程监理行业后备人才汇总表</w:t>
      </w:r>
      <w:r>
        <w:rPr>
          <w:rFonts w:ascii="仿宋" w:hAnsi="仿宋" w:eastAsia="仿宋" w:cs="宋体"/>
          <w:kern w:val="0"/>
          <w:sz w:val="32"/>
          <w:szCs w:val="32"/>
        </w:rPr>
        <w:t>（详附件</w:t>
      </w:r>
      <w:r>
        <w:rPr>
          <w:rFonts w:hint="eastAsia" w:ascii="仿宋" w:hAnsi="仿宋" w:eastAsia="仿宋" w:cs="宋体"/>
          <w:kern w:val="0"/>
          <w:sz w:val="32"/>
          <w:szCs w:val="32"/>
        </w:rPr>
        <w:t>2</w:t>
      </w:r>
      <w:r>
        <w:rPr>
          <w:rFonts w:ascii="仿宋" w:hAnsi="仿宋" w:eastAsia="仿宋" w:cs="宋体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并将电子版发送至协会邮箱。</w:t>
      </w:r>
    </w:p>
    <w:p w14:paraId="1A8C6FC3">
      <w:pPr>
        <w:widowControl/>
        <w:shd w:val="clear" w:color="auto" w:fill="FFFFFF"/>
        <w:spacing w:line="550" w:lineRule="exact"/>
        <w:ind w:firstLine="643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三、联系方式</w:t>
      </w:r>
    </w:p>
    <w:p w14:paraId="08706BF4">
      <w:pPr>
        <w:widowControl/>
        <w:shd w:val="clear" w:color="auto" w:fill="FFFFFF"/>
        <w:spacing w:line="55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请各会员单位于2025年7月31日前填写表格并发送至协会邮箱。</w:t>
      </w:r>
      <w:r>
        <w:rPr>
          <w:rFonts w:ascii="仿宋" w:hAnsi="仿宋" w:eastAsia="仿宋" w:cs="宋体"/>
          <w:kern w:val="0"/>
          <w:sz w:val="32"/>
          <w:szCs w:val="32"/>
        </w:rPr>
        <w:t>如有任何疑问或需要协助，请联系协会秘书处。</w:t>
      </w:r>
    </w:p>
    <w:p w14:paraId="37109C5D">
      <w:pPr>
        <w:widowControl/>
        <w:shd w:val="clear" w:color="auto" w:fill="FFFFFF"/>
        <w:spacing w:line="55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联系人：林巧珠，联系电话：0591-87569904，电子邮箱：</w:t>
      </w:r>
      <w:r>
        <w:fldChar w:fldCharType="begin"/>
      </w:r>
      <w:r>
        <w:instrText xml:space="preserve"> HYPERLINK "mailto:fjjsjl@126.com" </w:instrText>
      </w:r>
      <w:r>
        <w:fldChar w:fldCharType="separate"/>
      </w:r>
      <w:r>
        <w:rPr>
          <w:rFonts w:ascii="仿宋" w:hAnsi="仿宋" w:eastAsia="仿宋" w:cs="宋体"/>
          <w:kern w:val="0"/>
          <w:sz w:val="32"/>
          <w:szCs w:val="32"/>
        </w:rPr>
        <w:t>fjjsjl@126.com</w:t>
      </w:r>
      <w:r>
        <w:rPr>
          <w:rFonts w:ascii="仿宋" w:hAnsi="仿宋" w:eastAsia="仿宋" w:cs="宋体"/>
          <w:kern w:val="0"/>
          <w:sz w:val="32"/>
          <w:szCs w:val="32"/>
        </w:rPr>
        <w:fldChar w:fldCharType="end"/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 w14:paraId="51A35E83">
      <w:pPr>
        <w:widowControl/>
        <w:shd w:val="clear" w:color="auto" w:fill="FFFFFF"/>
        <w:spacing w:line="55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 w14:paraId="2DACD418">
      <w:pPr>
        <w:widowControl/>
        <w:shd w:val="clear" w:color="auto" w:fill="FFFFFF"/>
        <w:spacing w:line="55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rPr>
          <w:rFonts w:hint="eastAsia" w:ascii="仿宋" w:hAnsi="仿宋" w:eastAsia="仿宋" w:cs="宋体"/>
          <w:kern w:val="0"/>
          <w:sz w:val="32"/>
          <w:szCs w:val="32"/>
        </w:rPr>
        <w:t>1.招聘计划表</w:t>
      </w:r>
    </w:p>
    <w:p w14:paraId="566D6C29">
      <w:pPr>
        <w:widowControl/>
        <w:shd w:val="clear" w:color="auto" w:fill="FFFFFF"/>
        <w:spacing w:line="550" w:lineRule="exact"/>
        <w:ind w:firstLine="1622" w:firstLineChars="507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2.福建省工程监理行业后备人才汇总表</w:t>
      </w:r>
    </w:p>
    <w:p w14:paraId="6950FA44">
      <w:pPr>
        <w:widowControl/>
        <w:shd w:val="clear" w:color="auto" w:fill="FFFFFF"/>
        <w:spacing w:line="55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 w14:paraId="0EEFF327">
      <w:pPr>
        <w:widowControl/>
        <w:shd w:val="clear" w:color="auto" w:fill="FFFFFF"/>
        <w:spacing w:line="55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 w14:paraId="31090F5F">
      <w:pPr>
        <w:widowControl/>
        <w:shd w:val="clear" w:color="auto" w:fill="FFFFFF"/>
        <w:spacing w:line="550" w:lineRule="exact"/>
        <w:ind w:left="3780" w:firstLine="64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福建省工程监理与项目管理协会</w:t>
      </w:r>
    </w:p>
    <w:p w14:paraId="653227BF">
      <w:pPr>
        <w:widowControl/>
        <w:shd w:val="clear" w:color="auto" w:fill="FFFFFF"/>
        <w:spacing w:line="550" w:lineRule="exact"/>
        <w:ind w:left="3780" w:firstLine="64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</w:rPr>
        <w:t>5</w:t>
      </w:r>
      <w:r>
        <w:rPr>
          <w:rFonts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</w:rPr>
        <w:t>6</w:t>
      </w:r>
      <w:r>
        <w:rPr>
          <w:rFonts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</w:rPr>
        <w:t>12</w:t>
      </w:r>
      <w:r>
        <w:rPr>
          <w:rFonts w:ascii="仿宋" w:hAnsi="仿宋" w:eastAsia="仿宋" w:cs="宋体"/>
          <w:kern w:val="0"/>
          <w:sz w:val="32"/>
          <w:szCs w:val="32"/>
        </w:rPr>
        <w:t>日</w:t>
      </w:r>
    </w:p>
    <w:p w14:paraId="11947913">
      <w:r>
        <w:br w:type="page"/>
      </w:r>
    </w:p>
    <w:bookmarkEnd w:id="0"/>
    <w:tbl>
      <w:tblPr>
        <w:tblStyle w:val="5"/>
        <w:tblW w:w="9120" w:type="dxa"/>
        <w:tblInd w:w="8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8"/>
        <w:gridCol w:w="2862"/>
      </w:tblGrid>
      <w:tr w14:paraId="5AB9A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E922F">
            <w:pPr>
              <w:widowControl/>
              <w:shd w:val="clear" w:color="auto" w:fill="FFFFFF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附件1</w:t>
            </w:r>
          </w:p>
          <w:p w14:paraId="6E1A8C85">
            <w:pPr>
              <w:widowControl/>
              <w:shd w:val="clear" w:color="auto" w:fill="FFFFFF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 w14:paraId="3EDDCE61">
            <w:pPr>
              <w:widowControl/>
              <w:shd w:val="clear" w:color="auto" w:fill="FFFFFF"/>
              <w:spacing w:line="560" w:lineRule="exact"/>
              <w:jc w:val="center"/>
              <w:rPr>
                <w:rFonts w:cs="宋体" w:asciiTheme="minorEastAsia" w:hAnsiTheme="minorEastAsia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招聘计划表</w:t>
            </w:r>
          </w:p>
          <w:p w14:paraId="035C58BA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14:paraId="2615A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0ABF9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企业名称：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>　　　　　　　　　　　　　　　　　　</w:t>
            </w:r>
          </w:p>
        </w:tc>
      </w:tr>
      <w:tr w14:paraId="3807F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2842A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联系电话：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>　　　　　　　　</w:t>
            </w:r>
          </w:p>
        </w:tc>
      </w:tr>
      <w:tr w14:paraId="32F29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914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项目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CBA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截止2025年底</w:t>
            </w:r>
          </w:p>
        </w:tc>
      </w:tr>
      <w:tr w14:paraId="414AC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1E9B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面向高校毕业生发布招聘岗位数量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D0A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099AF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33D0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实际招聘高校毕业生数量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CC6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1A84E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F507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面向高校毕业生发布就业见习岗位数量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8A5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7AEEE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8366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实际招收就业见习高校毕业生数量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C5D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77CBB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4B7A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如果协会组织专场招聘会是否参与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EDE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14:paraId="04854DDD">
      <w:pPr>
        <w:widowControl/>
        <w:shd w:val="clear" w:color="auto" w:fill="FFFFFF"/>
      </w:pPr>
    </w:p>
    <w:p w14:paraId="6BAF3079">
      <w:pPr>
        <w:widowControl/>
        <w:jc w:val="left"/>
      </w:pPr>
      <w:r>
        <w:br w:type="page"/>
      </w:r>
    </w:p>
    <w:p w14:paraId="4481B5EF">
      <w:pPr>
        <w:widowControl/>
        <w:shd w:val="clear" w:color="auto" w:fill="FFFFFF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 w14:paraId="6330959B">
      <w:pPr>
        <w:widowControl/>
        <w:shd w:val="clear" w:color="auto" w:fill="FFFFFF"/>
        <w:spacing w:line="560" w:lineRule="exact"/>
        <w:rPr>
          <w:rFonts w:ascii="仿宋" w:hAnsi="仿宋" w:eastAsia="仿宋"/>
          <w:sz w:val="32"/>
          <w:szCs w:val="32"/>
        </w:rPr>
      </w:pPr>
    </w:p>
    <w:p w14:paraId="5BDF280E">
      <w:pPr>
        <w:widowControl/>
        <w:shd w:val="clear" w:color="auto" w:fill="FFFFFF"/>
        <w:spacing w:line="560" w:lineRule="exact"/>
        <w:jc w:val="center"/>
        <w:rPr>
          <w:rFonts w:hint="eastAsia" w:cs="宋体" w:asciiTheme="minorEastAsia" w:hAnsi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</w:rPr>
        <w:t>福建省工程监理行业后备人才汇总表</w:t>
      </w:r>
    </w:p>
    <w:p w14:paraId="7B5DBED5">
      <w:pPr>
        <w:widowControl/>
        <w:shd w:val="clear" w:color="auto" w:fill="FFFFFF"/>
        <w:spacing w:line="560" w:lineRule="exact"/>
        <w:jc w:val="center"/>
        <w:rPr>
          <w:rFonts w:cs="宋体" w:asciiTheme="minorEastAsia" w:hAnsiTheme="minorEastAsia"/>
          <w:b/>
          <w:kern w:val="0"/>
          <w:sz w:val="44"/>
          <w:szCs w:val="44"/>
        </w:rPr>
      </w:pPr>
    </w:p>
    <w:tbl>
      <w:tblPr>
        <w:tblStyle w:val="5"/>
        <w:tblW w:w="9120" w:type="dxa"/>
        <w:tblInd w:w="8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9"/>
      </w:tblGrid>
      <w:tr w14:paraId="33A3E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5"/>
              <w:tblW w:w="9120" w:type="dxa"/>
              <w:tblInd w:w="87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96"/>
            </w:tblGrid>
            <w:tr w14:paraId="03B70D06">
              <w:trPr>
                <w:trHeight w:val="960" w:hRule="atLeast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BDC658">
                  <w:pPr>
                    <w:widowControl/>
                    <w:spacing w:line="560" w:lineRule="exact"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0"/>
                      <w:szCs w:val="30"/>
                    </w:rPr>
                    <w:t>企业名称：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0"/>
                      <w:szCs w:val="30"/>
                      <w:u w:val="single"/>
                    </w:rPr>
                    <w:t>　　　　　　　　　　　　　　　　　　</w:t>
                  </w:r>
                </w:p>
              </w:tc>
            </w:tr>
            <w:tr w14:paraId="51166DE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9039A9">
                  <w:pPr>
                    <w:widowControl/>
                    <w:spacing w:line="560" w:lineRule="exact"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0"/>
                      <w:szCs w:val="30"/>
                    </w:rPr>
                    <w:t>联系人：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0"/>
                      <w:szCs w:val="30"/>
                      <w:u w:val="single"/>
                    </w:rPr>
                    <w:t xml:space="preserve">             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0"/>
                      <w:szCs w:val="30"/>
                    </w:rPr>
                    <w:t>联系电话：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0"/>
                      <w:szCs w:val="30"/>
                      <w:u w:val="single"/>
                    </w:rPr>
                    <w:t>　　　　　　　　</w:t>
                  </w:r>
                </w:p>
              </w:tc>
            </w:tr>
          </w:tbl>
          <w:p w14:paraId="1318D48F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992"/>
        <w:gridCol w:w="993"/>
        <w:gridCol w:w="2622"/>
        <w:gridCol w:w="2622"/>
      </w:tblGrid>
      <w:tr w14:paraId="62A2B9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17" w:type="dxa"/>
            <w:vAlign w:val="center"/>
          </w:tcPr>
          <w:p w14:paraId="0CE352AD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1134" w:type="dxa"/>
            <w:vAlign w:val="center"/>
          </w:tcPr>
          <w:p w14:paraId="24A5BC46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14:paraId="6AEBF0A0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993" w:type="dxa"/>
            <w:vAlign w:val="center"/>
          </w:tcPr>
          <w:p w14:paraId="29D5E89F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</w:t>
            </w:r>
          </w:p>
        </w:tc>
        <w:tc>
          <w:tcPr>
            <w:tcW w:w="2622" w:type="dxa"/>
            <w:vAlign w:val="center"/>
          </w:tcPr>
          <w:p w14:paraId="3D937863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</w:t>
            </w:r>
          </w:p>
        </w:tc>
        <w:tc>
          <w:tcPr>
            <w:tcW w:w="2622" w:type="dxa"/>
            <w:vAlign w:val="center"/>
          </w:tcPr>
          <w:p w14:paraId="613FAD23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入职时间</w:t>
            </w:r>
          </w:p>
        </w:tc>
      </w:tr>
      <w:tr w14:paraId="2F4315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17" w:type="dxa"/>
            <w:vAlign w:val="center"/>
          </w:tcPr>
          <w:p w14:paraId="48BC1DB0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60D8EFCF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6D80C44F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46AA8D44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22" w:type="dxa"/>
            <w:vAlign w:val="center"/>
          </w:tcPr>
          <w:p w14:paraId="4FB0BADB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22" w:type="dxa"/>
            <w:vAlign w:val="center"/>
          </w:tcPr>
          <w:p w14:paraId="4616D2B8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8904D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17" w:type="dxa"/>
            <w:vAlign w:val="center"/>
          </w:tcPr>
          <w:p w14:paraId="4694C383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10511304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4F1BD9C2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5737F98D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22" w:type="dxa"/>
            <w:vAlign w:val="center"/>
          </w:tcPr>
          <w:p w14:paraId="0D64B27E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22" w:type="dxa"/>
            <w:vAlign w:val="center"/>
          </w:tcPr>
          <w:p w14:paraId="7ED09575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1E798A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17" w:type="dxa"/>
            <w:vAlign w:val="center"/>
          </w:tcPr>
          <w:p w14:paraId="0200D86A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3F4EDC37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2A2724A9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7CE83594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22" w:type="dxa"/>
            <w:vAlign w:val="center"/>
          </w:tcPr>
          <w:p w14:paraId="1503DC53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22" w:type="dxa"/>
            <w:vAlign w:val="center"/>
          </w:tcPr>
          <w:p w14:paraId="15C350B1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B5BDA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17" w:type="dxa"/>
            <w:vAlign w:val="center"/>
          </w:tcPr>
          <w:p w14:paraId="01C8A833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0D4ACD28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497CF2CC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484BE413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22" w:type="dxa"/>
            <w:vAlign w:val="center"/>
          </w:tcPr>
          <w:p w14:paraId="545CB8A5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22" w:type="dxa"/>
            <w:vAlign w:val="center"/>
          </w:tcPr>
          <w:p w14:paraId="0F4EA290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1D1A03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17" w:type="dxa"/>
            <w:vAlign w:val="center"/>
          </w:tcPr>
          <w:p w14:paraId="1B4652B9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6D3A189D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369A12C2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0D5E51E5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22" w:type="dxa"/>
            <w:vAlign w:val="center"/>
          </w:tcPr>
          <w:p w14:paraId="48674404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22" w:type="dxa"/>
            <w:vAlign w:val="center"/>
          </w:tcPr>
          <w:p w14:paraId="56EF91B2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6B209101"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8343033"/>
      <w:docPartObj>
        <w:docPartGallery w:val="AutoText"/>
      </w:docPartObj>
    </w:sdtPr>
    <w:sdtContent>
      <w:p w14:paraId="04DF487A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0154E4B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F8"/>
    <w:rsid w:val="000A5984"/>
    <w:rsid w:val="001C711C"/>
    <w:rsid w:val="0023546E"/>
    <w:rsid w:val="00294B5A"/>
    <w:rsid w:val="00301333"/>
    <w:rsid w:val="003F1BD3"/>
    <w:rsid w:val="00495D14"/>
    <w:rsid w:val="004D26F8"/>
    <w:rsid w:val="005444B6"/>
    <w:rsid w:val="00574BC0"/>
    <w:rsid w:val="00617115"/>
    <w:rsid w:val="00637F3C"/>
    <w:rsid w:val="00773E6E"/>
    <w:rsid w:val="008121F9"/>
    <w:rsid w:val="008557B4"/>
    <w:rsid w:val="00873C41"/>
    <w:rsid w:val="008958BC"/>
    <w:rsid w:val="00956E7C"/>
    <w:rsid w:val="00AA04FE"/>
    <w:rsid w:val="00C257C2"/>
    <w:rsid w:val="00CD3A2F"/>
    <w:rsid w:val="00DB19E2"/>
    <w:rsid w:val="00E43C22"/>
    <w:rsid w:val="2FE9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date"/>
    <w:basedOn w:val="7"/>
    <w:qFormat/>
    <w:uiPriority w:val="0"/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814</Words>
  <Characters>861</Characters>
  <Lines>7</Lines>
  <Paragraphs>2</Paragraphs>
  <TotalTime>32</TotalTime>
  <ScaleCrop>false</ScaleCrop>
  <LinksUpToDate>false</LinksUpToDate>
  <CharactersWithSpaces>939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2025-06-11T14:42:00Z</dcterms:created>
  <dc:creator>石志煊</dc:creator>
  <cp:lastModifiedBy>Bunny</cp:lastModifiedBy>
  <cp:lastPrinted>2025-06-12T03:43:00Z</cp:lastPrinted>
  <dcterms:modified xsi:type="dcterms:W3CDTF">2025-06-12T10:37:50Z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9B32129B26D84D1D99562C2870828A08_13</vt:lpwstr>
  </property>
</Properties>
</file>